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86F" w:rsidRPr="0046474E" w:rsidRDefault="00B575AF">
      <w:pPr>
        <w:tabs>
          <w:tab w:val="right" w:pos="94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6474E">
        <w:rPr>
          <w:rFonts w:ascii="Times New Roman" w:hAnsi="Times New Roman" w:cs="Times New Roman"/>
          <w:sz w:val="24"/>
          <w:szCs w:val="24"/>
          <w:lang w:val="uk-UA"/>
        </w:rPr>
        <w:t>Додаток № 2</w:t>
      </w:r>
      <w:r w:rsidR="00D30A56" w:rsidRPr="0046474E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Pr="0046474E">
        <w:rPr>
          <w:rFonts w:ascii="Times New Roman" w:hAnsi="Times New Roman" w:cs="Times New Roman"/>
          <w:sz w:val="24"/>
          <w:szCs w:val="24"/>
          <w:lang w:val="uk-UA"/>
        </w:rPr>
        <w:t xml:space="preserve"> до Договору</w:t>
      </w:r>
    </w:p>
    <w:p w:rsidR="00C6086F" w:rsidRPr="0046474E" w:rsidRDefault="00B575AF">
      <w:pPr>
        <w:tabs>
          <w:tab w:val="right" w:pos="94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6474E">
        <w:rPr>
          <w:rFonts w:ascii="Times New Roman" w:hAnsi="Times New Roman" w:cs="Times New Roman"/>
          <w:sz w:val="24"/>
          <w:szCs w:val="24"/>
          <w:lang w:val="uk-UA"/>
        </w:rPr>
        <w:t>про постачання (закупівлю) електричної енергії</w:t>
      </w:r>
    </w:p>
    <w:p w:rsidR="00C6086F" w:rsidRPr="0046474E" w:rsidRDefault="00B575AF">
      <w:pPr>
        <w:tabs>
          <w:tab w:val="right" w:pos="9496"/>
        </w:tabs>
        <w:spacing w:after="0" w:line="240" w:lineRule="auto"/>
        <w:jc w:val="right"/>
        <w:rPr>
          <w:lang w:val="uk-UA"/>
        </w:rPr>
      </w:pPr>
      <w:r w:rsidRPr="0046474E">
        <w:rPr>
          <w:rFonts w:ascii="Times New Roman" w:hAnsi="Times New Roman" w:cs="Times New Roman"/>
          <w:sz w:val="24"/>
          <w:szCs w:val="24"/>
          <w:lang w:val="uk-UA"/>
        </w:rPr>
        <w:t>від «_____»___________ 202_ року № ____________</w:t>
      </w:r>
    </w:p>
    <w:p w:rsidR="00C6086F" w:rsidRPr="0046474E" w:rsidRDefault="00C6086F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6086F" w:rsidRPr="0046474E" w:rsidRDefault="00C6086F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6086F" w:rsidRPr="0046474E" w:rsidRDefault="00B575AF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74E">
        <w:rPr>
          <w:rFonts w:ascii="Times New Roman" w:hAnsi="Times New Roman" w:cs="Times New Roman"/>
          <w:b/>
          <w:sz w:val="24"/>
          <w:szCs w:val="24"/>
          <w:lang w:val="uk-UA"/>
        </w:rPr>
        <w:t>КОМЕРЦІЙНА ПРОПОЗИЦІЯ ПОСТАЧАЛЬНИКА</w:t>
      </w:r>
      <w:r w:rsidR="00C85930" w:rsidRPr="004647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№1</w:t>
      </w:r>
    </w:p>
    <w:p w:rsidR="00D30A56" w:rsidRPr="0046474E" w:rsidRDefault="00D30A56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6474E">
        <w:rPr>
          <w:rFonts w:ascii="Times New Roman" w:hAnsi="Times New Roman" w:cs="Times New Roman"/>
          <w:b/>
          <w:sz w:val="24"/>
          <w:szCs w:val="24"/>
          <w:lang w:val="uk-UA"/>
        </w:rPr>
        <w:t>для споживачів бюджетного фінансування, договір з якими укладається за тендерною процедурою та оплатою розподілу самостійно</w:t>
      </w:r>
    </w:p>
    <w:p w:rsidR="00C6086F" w:rsidRPr="0046474E" w:rsidRDefault="00C6086F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4"/>
        <w:gridCol w:w="4861"/>
      </w:tblGrid>
      <w:tr w:rsidR="00C6086F" w:rsidRPr="0046474E" w:rsidTr="0046474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C6086F" w:rsidRPr="0046474E" w:rsidRDefault="00B575AF" w:rsidP="0046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 Критерії, яким має відповідати особа, що обирає дану комерційну пропозицію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6086F" w:rsidRPr="0046474E" w:rsidRDefault="00B57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особа є власником (користувачем) об'єкта;</w:t>
            </w:r>
          </w:p>
          <w:p w:rsidR="00C6086F" w:rsidRPr="0046474E" w:rsidRDefault="00B57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наявний облік електричної енергії забезпечує можливість застосування цін (тарифів), передбачених даною комерційною пропозицією;</w:t>
            </w:r>
          </w:p>
          <w:p w:rsidR="00C6086F" w:rsidRPr="0046474E" w:rsidRDefault="00B57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споживач приєднався до умов договору споживача про надання послуг з розподілу (передачі) електричної енергії;</w:t>
            </w:r>
          </w:p>
          <w:p w:rsidR="00C6086F" w:rsidRPr="0046474E" w:rsidRDefault="00B57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перехід прав та обов'язків до нового власника (користувача) об'єкта за договорами, укладеними відповідно до Правил роздрібного ринку електричної енергії, не потребує додаткових узгоджень.</w:t>
            </w:r>
          </w:p>
        </w:tc>
      </w:tr>
      <w:tr w:rsidR="00C6086F" w:rsidRPr="0046474E" w:rsidTr="0046474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C6086F" w:rsidRPr="0046474E" w:rsidRDefault="00B575AF" w:rsidP="0046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 Ціна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6086F" w:rsidRPr="0046474E" w:rsidRDefault="00B57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647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Ціна за 1 </w:t>
            </w:r>
            <w:proofErr w:type="spellStart"/>
            <w:r w:rsidRPr="004647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кВт·год</w:t>
            </w:r>
            <w:proofErr w:type="spellEnd"/>
            <w:r w:rsidRPr="004647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згідно тендерної процедури   закупівлі становить </w:t>
            </w:r>
            <w:r w:rsidRPr="004647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 грн. з ПДВ, (____ грн. без ПДВ).</w:t>
            </w:r>
            <w:r w:rsidRPr="004647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6086F" w:rsidRPr="0046474E" w:rsidRDefault="00B575AF">
            <w:pPr>
              <w:pStyle w:val="Style1"/>
              <w:widowControl/>
              <w:spacing w:line="274" w:lineRule="exact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6474E">
              <w:rPr>
                <w:rStyle w:val="FontStyle12"/>
                <w:sz w:val="24"/>
                <w:szCs w:val="24"/>
                <w:lang w:val="uk-UA" w:eastAsia="uk-UA"/>
              </w:rPr>
              <w:t xml:space="preserve">На усі нарахування нараховується ПДВ. </w:t>
            </w:r>
          </w:p>
          <w:p w:rsidR="00C6086F" w:rsidRPr="0046474E" w:rsidRDefault="00C6086F">
            <w:pPr>
              <w:pStyle w:val="Style1"/>
              <w:widowControl/>
              <w:spacing w:line="274" w:lineRule="exact"/>
              <w:rPr>
                <w:rStyle w:val="FontStyle12"/>
                <w:color w:val="FF0000"/>
                <w:lang w:val="uk-UA" w:eastAsia="uk-UA"/>
              </w:rPr>
            </w:pPr>
          </w:p>
        </w:tc>
      </w:tr>
      <w:tr w:rsidR="00C6086F" w:rsidRPr="0046474E" w:rsidTr="0046474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C6086F" w:rsidRPr="0046474E" w:rsidRDefault="00B575AF" w:rsidP="0046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3. Територія здійснення ліцензованої діяльності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6086F" w:rsidRPr="0046474E" w:rsidRDefault="00B57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Вся територія України</w:t>
            </w:r>
          </w:p>
        </w:tc>
      </w:tr>
      <w:tr w:rsidR="00C6086F" w:rsidRPr="0046474E" w:rsidTr="0046474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C6086F" w:rsidRPr="0046474E" w:rsidRDefault="00B575AF" w:rsidP="0046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4. Спосіб оплати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6086F" w:rsidRPr="0046474E" w:rsidRDefault="00B57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Оплата електричної енергії здійснюється Споживачем  по факту, протягом 5 робочих днів з дня виставлення рахунку. </w:t>
            </w:r>
          </w:p>
          <w:p w:rsidR="00C6086F" w:rsidRPr="0046474E" w:rsidRDefault="00B57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Розмір оплати визначається за даними, що надані споживачем, або оператором системи розподілу (оператором комерційного обліку), згідно приладів обліку електричної енергії за відповідний розрахунковий період.</w:t>
            </w:r>
          </w:p>
          <w:p w:rsidR="00C6086F" w:rsidRPr="0046474E" w:rsidRDefault="00B57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Оплата здійснюється на рахунок Постачальника із спеціальним режимом використання, зазначений у Договорі.</w:t>
            </w:r>
          </w:p>
        </w:tc>
      </w:tr>
      <w:tr w:rsidR="00C6086F" w:rsidRPr="0046474E" w:rsidTr="0046474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C6086F" w:rsidRPr="0046474E" w:rsidRDefault="00B575AF" w:rsidP="0046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5. Замовлення та коригування заявлених обсягів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6086F" w:rsidRPr="0046474E" w:rsidRDefault="00B57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 15 числа місяця, що передує розрахунковому, Споживач надає Постачальнику обсяг електричної енергії, що планує спожити в розрахунковому періоді. Договірний обсяг надається в цілому за договором та з розподілом за кожною площадкою вимірювання.</w:t>
            </w: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Протягом розрахункового періоду Споживач має право збільшити заявлений обсяг купівлі електроенергії за умови повної оплати </w:t>
            </w: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прогнозованої вартості скоригованого обсягу до 14-го числа (включно) розрахункового місяця.</w:t>
            </w: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Споживач має право надати Постачальнику прогноз щоденного погодинного споживання в цілому за договором та з розподілом за площадками вимірювання, обладнаними АСКОЕ. У випадку надання таких даних прогноз споживача є пріоритетним для купівлі на ринку електроенергії. За відсутності прогнозованого щоденного погодинного споживання Споживача, прогноз формує Постачальник на власний розсуд.</w:t>
            </w: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Споживач має право повідомити про зміну добового та погодинного обсягу споживання. У випадку надання таких даних не менше ніж за 36 годин до початку споживання прогноз споживача є пріоритетним для купівлі на ринку електроенергії.</w:t>
            </w:r>
          </w:p>
        </w:tc>
      </w:tr>
      <w:tr w:rsidR="00C6086F" w:rsidRPr="0046474E" w:rsidTr="0046474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C6086F" w:rsidRPr="0046474E" w:rsidRDefault="00B575AF" w:rsidP="0046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6. Термін надання рахунку за спожиту електричну енергію та термін його оплати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6086F" w:rsidRPr="0046474E" w:rsidRDefault="00B575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Оригінал рахунку надається особисто представнику Споживача або направляється поштою та електронною поштою на адреси, обумовлені Сторонами у тексті договору або додаткових угодах до нього до 10-го числа місця наступного за розрахунковим. </w:t>
            </w:r>
          </w:p>
          <w:p w:rsidR="00C6086F" w:rsidRPr="0046474E" w:rsidRDefault="00B57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Оплата рахунка Постачальника має бути здійснена Споживачем у строки визначені у рахунку, але не більше 5 робочих днів від дати його отримання.</w:t>
            </w:r>
          </w:p>
        </w:tc>
      </w:tr>
      <w:tr w:rsidR="00C6086F" w:rsidRPr="0046474E" w:rsidTr="0046474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C6086F" w:rsidRPr="0046474E" w:rsidRDefault="00B575AF" w:rsidP="0046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7. Розмір пені за порушення строку оплати та/або штраф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6086F" w:rsidRPr="0046474E" w:rsidRDefault="00B57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оплати.</w:t>
            </w:r>
          </w:p>
        </w:tc>
      </w:tr>
      <w:tr w:rsidR="00C6086F" w:rsidRPr="0046474E" w:rsidTr="0046474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C6086F" w:rsidRPr="0046474E" w:rsidRDefault="00B575AF" w:rsidP="0046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8. Штраф за дострокове припинення дії договору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6086F" w:rsidRPr="0046474E" w:rsidRDefault="00B575AF">
            <w:pPr>
              <w:tabs>
                <w:tab w:val="left" w:pos="403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64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 разі неповідомлення або повідомлення про зміну постачальника в строк, який менше ніж 21 день до дати зміни Постачальника, Споживач сплачує постачальнику штраф в розмірі вартості електричної енергії, спожитої за розрахунковий період, який передував даті отримання Постачальником інформації про припинення дії (розірвання) договору (направлене споживачем, адміністратором комерційного обліку, оператором системи тощо).</w:t>
            </w:r>
          </w:p>
          <w:p w:rsidR="00C6086F" w:rsidRPr="0046474E" w:rsidRDefault="00B57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Штрафні санкції передбачені даним розділом Комерційної пропозиції не застосовуються у випадку, якщо договір буде розірвано у разі незгоди Споживача із новими умовами договору, запропонованими Постачальником.</w:t>
            </w:r>
          </w:p>
        </w:tc>
      </w:tr>
      <w:tr w:rsidR="00C6086F" w:rsidRPr="0046474E" w:rsidTr="0046474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C6086F" w:rsidRPr="0046474E" w:rsidRDefault="00B575AF" w:rsidP="0046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9. Можливість надання пільг, субсидій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6086F" w:rsidRPr="0046474E" w:rsidRDefault="00B57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 надаються.</w:t>
            </w:r>
          </w:p>
        </w:tc>
      </w:tr>
      <w:tr w:rsidR="00C6086F" w:rsidRPr="0046474E" w:rsidTr="0046474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C6086F" w:rsidRPr="0046474E" w:rsidRDefault="00B575AF" w:rsidP="0046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 Розмір компенсації Споживачу за недодержання Постачальником комерційної якості послуг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6086F" w:rsidRPr="0046474E" w:rsidRDefault="00B57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Компенсація за недотримання постачальником комерційної якості надання послуг надається у порядку та розмірі, визначеному НКРЕКП.</w:t>
            </w:r>
          </w:p>
        </w:tc>
      </w:tr>
      <w:tr w:rsidR="00C6086F" w:rsidRPr="0046474E" w:rsidTr="0046474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C6086F" w:rsidRPr="0046474E" w:rsidRDefault="00B575AF" w:rsidP="0046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11. Термін дії договору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6086F" w:rsidRPr="0046474E" w:rsidRDefault="00B575AF">
            <w:pPr>
              <w:spacing w:after="0" w:line="240" w:lineRule="auto"/>
              <w:jc w:val="both"/>
              <w:rPr>
                <w:lang w:val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Договір набирає чинності з дня, наступного за днем отримання Постачальником заяви-приєднання Споживача до умов Договору про постачання електричної енергії споживачу, в якій вказано про обрання варіанту Комерційної пропозиції, якщо протягом трьох робочих днів Споживачу не буде повідомлено про невідповідність його критеріям обраної комерційної пропозиції.</w:t>
            </w: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Договір діє до __ ______ 202__ року.  </w:t>
            </w:r>
          </w:p>
          <w:p w:rsidR="00C6086F" w:rsidRPr="0046474E" w:rsidRDefault="00B57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color w:val="0C0C0C"/>
                <w:sz w:val="24"/>
                <w:szCs w:val="24"/>
                <w:shd w:val="clear" w:color="auto" w:fill="FFFFFF"/>
                <w:lang w:val="uk-UA"/>
              </w:rPr>
              <w:t>Договір може бути продовжений  на термін, який дозволяє провести процедуру закупівлі або спрощену закупівлю на початку наступного року вартістю не більше 20% від початкового договору про закупівлю, якщо наявні затверджені в установленому порядку видатки для досягнення такої цілі. </w:t>
            </w:r>
          </w:p>
          <w:p w:rsidR="00C6086F" w:rsidRPr="0046474E" w:rsidRDefault="00B57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 разі, якщо на момент подання заяви-приєднання до Договору на об'єкт Споживача було припинено/призупинено постачання електричної енергії або надання послуг з розподілу (передачі) електричної енергії, то постачання здійснюється після відновлення, у встановленому законодавством порядку, надання відповідних послуг.</w:t>
            </w:r>
          </w:p>
        </w:tc>
      </w:tr>
      <w:tr w:rsidR="00C6086F" w:rsidRPr="0046474E" w:rsidTr="0046474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C6086F" w:rsidRPr="0046474E" w:rsidRDefault="00B575AF" w:rsidP="0046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12. Оплата послуг з передачі/розподілу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6086F" w:rsidRPr="0046474E" w:rsidRDefault="00B575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Послуги з передачі сплачуються Споживачем через Постачальника електричної енергії споживачу.</w:t>
            </w: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Послуги з розподілу сплачуються Споживачем самостійно.</w:t>
            </w:r>
          </w:p>
        </w:tc>
      </w:tr>
      <w:tr w:rsidR="00C6086F" w:rsidRPr="0046474E" w:rsidTr="0046474E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C6086F" w:rsidRPr="0046474E" w:rsidRDefault="00B575AF" w:rsidP="00464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13. Інші умови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6086F" w:rsidRPr="0046474E" w:rsidRDefault="00B575AF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 Розрахунковим періодом визначено повний календарний місяць з 0-00 1-го числа до 24-00 останнього числа місяця.</w:t>
            </w: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2.  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здійснюється шляхом направлення відповідної інформації:</w:t>
            </w: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2.1. через особистий кабінет на офіційному сайті Постачальника у мережі Інтернет (після введення в роботу),</w:t>
            </w: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2.2. засобами електронного зв'язку на електронну адресу, вказану у заяві-приєднанні до умов Договору,</w:t>
            </w: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2.3. СМС-повідомленням на номер, зазначений у заяві-приєднанні до умов Договору,</w:t>
            </w: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2.4. в центрі обслуговування споживачів.</w:t>
            </w:r>
            <w:r w:rsidRPr="0046474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3. </w:t>
            </w:r>
            <w:r w:rsidRPr="00464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Звіряння обсягу спожитої електричної енергії проводиться у довільній формі не пізніше ніж 3-го числа місяця наступного за розрахунковим, шляхом повідомлення Споживачем Постачальнику фактичного обсягу електроспоживання.</w:t>
            </w:r>
          </w:p>
          <w:p w:rsidR="00C6086F" w:rsidRPr="0046474E" w:rsidRDefault="00B575AF" w:rsidP="0046474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647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 Витрати оператора системи на здійснення робіт з припинення та відновлення електроживлення електроустановок Споживача (повторне підключення електроустановки), які були виставлені ОСР до оплати Постачальнику, відшкодовуються Постачальнику Споживачем у повному обсязі.</w:t>
            </w:r>
            <w:bookmarkStart w:id="0" w:name="_GoBack"/>
            <w:bookmarkEnd w:id="0"/>
          </w:p>
        </w:tc>
      </w:tr>
      <w:tr w:rsidR="00C6086F" w:rsidRPr="0046474E" w:rsidTr="00C85930">
        <w:trPr>
          <w:trHeight w:val="229"/>
        </w:trPr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6086F" w:rsidRPr="0046474E" w:rsidRDefault="00B575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6474E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ПОСТАЧАЛЬНИК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6086F" w:rsidRPr="0046474E" w:rsidRDefault="00B575A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6474E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СПОЖИВАЧ</w:t>
            </w:r>
          </w:p>
        </w:tc>
      </w:tr>
      <w:tr w:rsidR="00C6086F" w:rsidRPr="0046474E" w:rsidTr="00C85930">
        <w:trPr>
          <w:trHeight w:val="1189"/>
        </w:trPr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6086F" w:rsidRPr="0046474E" w:rsidRDefault="00B57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uk-UA"/>
              </w:rPr>
            </w:pPr>
            <w:r w:rsidRPr="0046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Директор ______________</w:t>
            </w:r>
            <w:r w:rsidRPr="0046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46474E" w:rsidRPr="0046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Беркуненко</w:t>
            </w:r>
            <w:proofErr w:type="spellEnd"/>
            <w:r w:rsidR="0046474E" w:rsidRPr="0046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Є. Ю</w:t>
            </w:r>
            <w:r w:rsidRPr="0046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C6086F" w:rsidRPr="0046474E" w:rsidRDefault="00B575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uk-UA"/>
              </w:rPr>
            </w:pPr>
            <w:r w:rsidRPr="0046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(підпис, П. І. Б.)</w:t>
            </w:r>
            <w:r w:rsidRPr="004647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uk-UA"/>
              </w:rPr>
              <w:tab/>
            </w:r>
          </w:p>
          <w:p w:rsidR="00C6086F" w:rsidRPr="0046474E" w:rsidRDefault="00B575AF">
            <w:pPr>
              <w:jc w:val="center"/>
              <w:rPr>
                <w:lang w:val="uk-UA"/>
              </w:rPr>
            </w:pPr>
            <w:r w:rsidRPr="0046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МП</w:t>
            </w:r>
            <w:r w:rsidRPr="0046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  <w:t>____________ 202__ року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C6086F" w:rsidRPr="0046474E" w:rsidRDefault="00B575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uk-UA"/>
              </w:rPr>
            </w:pPr>
            <w:r w:rsidRPr="0046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Директор _______________</w:t>
            </w:r>
            <w:r w:rsidRPr="0046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_____________</w:t>
            </w:r>
          </w:p>
          <w:p w:rsidR="00C6086F" w:rsidRPr="0046474E" w:rsidRDefault="00B575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  <w:lang w:val="uk-UA"/>
              </w:rPr>
            </w:pPr>
            <w:r w:rsidRPr="0046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val="uk-UA"/>
              </w:rPr>
              <w:t>(підпис, П. І. Б.)</w:t>
            </w:r>
          </w:p>
          <w:p w:rsidR="00C6086F" w:rsidRPr="0046474E" w:rsidRDefault="00B575A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46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МП</w:t>
            </w:r>
            <w:r w:rsidRPr="00464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ab/>
              <w:t>____________ 202__ року</w:t>
            </w:r>
          </w:p>
        </w:tc>
      </w:tr>
    </w:tbl>
    <w:p w:rsidR="00C6086F" w:rsidRPr="0046474E" w:rsidRDefault="00C6086F">
      <w:pPr>
        <w:pStyle w:val="1"/>
        <w:tabs>
          <w:tab w:val="left" w:pos="993"/>
          <w:tab w:val="left" w:pos="9354"/>
        </w:tabs>
        <w:spacing w:before="120" w:after="0"/>
        <w:ind w:firstLine="564"/>
        <w:jc w:val="center"/>
        <w:rPr>
          <w:b/>
          <w:lang w:val="uk-UA"/>
        </w:rPr>
      </w:pPr>
    </w:p>
    <w:p w:rsidR="00C6086F" w:rsidRPr="0046474E" w:rsidRDefault="00C6086F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30A56" w:rsidRPr="0046474E" w:rsidRDefault="00D30A56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30A56" w:rsidRPr="0046474E" w:rsidRDefault="00D30A56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30A56" w:rsidRPr="0046474E" w:rsidRDefault="00D30A56" w:rsidP="00D30A56">
      <w:pPr>
        <w:tabs>
          <w:tab w:val="right" w:pos="94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30A56" w:rsidRPr="0046474E">
      <w:footerReference w:type="default" r:id="rId7"/>
      <w:pgSz w:w="11906" w:h="16838"/>
      <w:pgMar w:top="851" w:right="737" w:bottom="993" w:left="1418" w:header="0" w:footer="4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FE0" w:rsidRDefault="00586FE0">
      <w:pPr>
        <w:spacing w:after="0" w:line="240" w:lineRule="auto"/>
      </w:pPr>
      <w:r>
        <w:separator/>
      </w:r>
    </w:p>
  </w:endnote>
  <w:endnote w:type="continuationSeparator" w:id="0">
    <w:p w:rsidR="00586FE0" w:rsidRDefault="0058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86F" w:rsidRDefault="00C6086F">
    <w:pPr>
      <w:pStyle w:val="a9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FE0" w:rsidRDefault="00586FE0">
      <w:pPr>
        <w:spacing w:after="0" w:line="240" w:lineRule="auto"/>
      </w:pPr>
      <w:r>
        <w:separator/>
      </w:r>
    </w:p>
  </w:footnote>
  <w:footnote w:type="continuationSeparator" w:id="0">
    <w:p w:rsidR="00586FE0" w:rsidRDefault="00586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E51DA"/>
    <w:multiLevelType w:val="hybridMultilevel"/>
    <w:tmpl w:val="955C90B8"/>
    <w:lvl w:ilvl="0" w:tplc="DE920A8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86F"/>
    <w:rsid w:val="00181BE8"/>
    <w:rsid w:val="003767CC"/>
    <w:rsid w:val="0046474E"/>
    <w:rsid w:val="00586FE0"/>
    <w:rsid w:val="00B575AF"/>
    <w:rsid w:val="00C6086F"/>
    <w:rsid w:val="00C85930"/>
    <w:rsid w:val="00D3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7655"/>
  <w15:docId w15:val="{AE525D62-96B9-4C86-BF11-52E05C0A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171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C24171"/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qFormat/>
    <w:rsid w:val="00C24171"/>
    <w:rPr>
      <w:rFonts w:ascii="Times New Roman" w:hAnsi="Times New Roman" w:cs="Times New Roman"/>
      <w:sz w:val="22"/>
      <w:szCs w:val="2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footer"/>
    <w:basedOn w:val="a"/>
    <w:uiPriority w:val="99"/>
    <w:unhideWhenUsed/>
    <w:rsid w:val="00C2417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 (веб)1"/>
    <w:basedOn w:val="a"/>
    <w:qFormat/>
    <w:rsid w:val="00C241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C24171"/>
    <w:pPr>
      <w:widowControl w:val="0"/>
      <w:spacing w:after="0" w:line="276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30A56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Евгений Евгений</cp:lastModifiedBy>
  <cp:revision>3</cp:revision>
  <dcterms:created xsi:type="dcterms:W3CDTF">2023-01-16T13:06:00Z</dcterms:created>
  <dcterms:modified xsi:type="dcterms:W3CDTF">2023-04-26T16:14:00Z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